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5E" w:rsidRDefault="002E72B7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E72B7" w:rsidRDefault="00C87EFD" w:rsidP="00C87EFD">
      <w:pPr>
        <w:ind w:firstLine="709"/>
        <w:jc w:val="both"/>
      </w:pPr>
      <w:r w:rsidRPr="00C87EFD">
        <w:rPr>
          <w:rFonts w:ascii="Times New Roman" w:hAnsi="Times New Roman" w:cs="Times New Roman"/>
          <w:sz w:val="28"/>
        </w:rPr>
        <w:t>Количество детей, поступивших на обучение с 2021 года на данную программу составило 402 человека, из них 399 обучающихся были переведены на следующий этап обучения. Таким образом процент освоения данной программы больше 99 процентов. В основном причиной невыполнения контрольно-переводных нормативов является позд</w:t>
      </w:r>
      <w:bookmarkStart w:id="0" w:name="_GoBack"/>
      <w:bookmarkEnd w:id="0"/>
      <w:r w:rsidRPr="00C87EFD">
        <w:rPr>
          <w:rFonts w:ascii="Times New Roman" w:hAnsi="Times New Roman" w:cs="Times New Roman"/>
          <w:sz w:val="28"/>
        </w:rPr>
        <w:t>нее физическое развитие у обучающихся, которые не могут сдать нормативы</w:t>
      </w:r>
      <w:r>
        <w:t>.</w:t>
      </w:r>
    </w:p>
    <w:sectPr w:rsidR="002E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CA"/>
    <w:rsid w:val="002E72B7"/>
    <w:rsid w:val="004261CA"/>
    <w:rsid w:val="00C87EFD"/>
    <w:rsid w:val="00D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7DA5"/>
  <w15:chartTrackingRefBased/>
  <w15:docId w15:val="{45C19F3D-DD85-474F-A1A5-50A4EED2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 освоения</a:t>
            </a:r>
            <a:r>
              <a:rPr lang="ru-RU" baseline="0"/>
              <a:t> программы обучающимися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680956547098278E-2"/>
          <c:y val="0.14718253968253969"/>
          <c:w val="0.91556503353747454"/>
          <c:h val="0.54200943632045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поступивших на обучение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75-4792-A7F2-B4C0D832FA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обучающиесяпереведенные на следующий этап подготовки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75-4792-A7F2-B4C0D832FA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обучающиеся не сдавшие переводные нормативы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75-4792-A7F2-B4C0D832FA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1514736"/>
        <c:axId val="711515152"/>
      </c:barChart>
      <c:catAx>
        <c:axId val="711514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11515152"/>
        <c:crosses val="autoZero"/>
        <c:auto val="1"/>
        <c:lblAlgn val="ctr"/>
        <c:lblOffset val="100"/>
        <c:noMultiLvlLbl val="0"/>
      </c:catAx>
      <c:valAx>
        <c:axId val="71151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51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 7 (2)</dc:creator>
  <cp:keywords/>
  <dc:description/>
  <cp:lastModifiedBy>ДЮСШ № 7 (2)</cp:lastModifiedBy>
  <cp:revision>5</cp:revision>
  <dcterms:created xsi:type="dcterms:W3CDTF">2023-07-14T13:59:00Z</dcterms:created>
  <dcterms:modified xsi:type="dcterms:W3CDTF">2023-07-14T14:15:00Z</dcterms:modified>
</cp:coreProperties>
</file>